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C36" w:rsidRDefault="00DD0C36" w:rsidP="00DD0C36">
      <w:pPr>
        <w:rPr>
          <w:rFonts w:ascii="Calisto MT" w:hAnsi="Calisto MT"/>
          <w:lang w:val="fr-FR"/>
        </w:rPr>
      </w:pPr>
    </w:p>
    <w:p w:rsidR="00DD0C36" w:rsidRDefault="00DD0C36" w:rsidP="00DD0C36">
      <w:pPr>
        <w:rPr>
          <w:rFonts w:ascii="Calisto MT" w:hAnsi="Calisto MT"/>
          <w:lang w:val="fr-FR"/>
        </w:rPr>
      </w:pPr>
    </w:p>
    <w:p w:rsidR="009F4EC1" w:rsidRDefault="009F4EC1" w:rsidP="009F4EC1">
      <w:pPr>
        <w:rPr>
          <w:rFonts w:ascii="Calisto MT" w:hAnsi="Calisto MT"/>
        </w:rPr>
      </w:pPr>
    </w:p>
    <w:p w:rsidR="009F4EC1" w:rsidRDefault="009F4EC1" w:rsidP="009F4EC1">
      <w:pPr>
        <w:numPr>
          <w:ilvl w:val="0"/>
          <w:numId w:val="2"/>
        </w:numPr>
        <w:jc w:val="center"/>
        <w:rPr>
          <w:rFonts w:ascii="Calisto MT" w:hAnsi="Calisto MT"/>
          <w:b/>
          <w:caps/>
          <w:spacing w:val="4"/>
          <w:sz w:val="26"/>
          <w:u w:val="single"/>
        </w:rPr>
      </w:pPr>
      <w:r>
        <w:rPr>
          <w:rFonts w:ascii="Calisto MT" w:hAnsi="Calisto MT"/>
          <w:b/>
          <w:caps/>
          <w:spacing w:val="4"/>
          <w:sz w:val="26"/>
          <w:u w:val="single"/>
        </w:rPr>
        <w:t>D</w:t>
      </w:r>
      <w:r w:rsidRPr="00E82655">
        <w:rPr>
          <w:rFonts w:ascii="Calisto MT" w:hAnsi="Calisto MT"/>
          <w:b/>
          <w:sz w:val="26"/>
          <w:szCs w:val="26"/>
          <w:u w:val="single"/>
        </w:rPr>
        <w:t>É</w:t>
      </w:r>
      <w:r>
        <w:rPr>
          <w:rFonts w:ascii="Calisto MT" w:hAnsi="Calisto MT"/>
          <w:b/>
          <w:caps/>
          <w:spacing w:val="4"/>
          <w:sz w:val="26"/>
          <w:u w:val="single"/>
        </w:rPr>
        <w:t>CLARATION SUR LA PRIERE POUR LES MALADES ET LE TRAITEMENT M</w:t>
      </w:r>
      <w:r w:rsidRPr="00E82655">
        <w:rPr>
          <w:rFonts w:ascii="Calisto MT" w:hAnsi="Calisto MT"/>
          <w:b/>
          <w:sz w:val="26"/>
          <w:szCs w:val="26"/>
          <w:u w:val="single"/>
        </w:rPr>
        <w:t>É</w:t>
      </w:r>
      <w:r>
        <w:rPr>
          <w:rFonts w:ascii="Calisto MT" w:hAnsi="Calisto MT"/>
          <w:b/>
          <w:caps/>
          <w:spacing w:val="4"/>
          <w:sz w:val="26"/>
          <w:u w:val="single"/>
        </w:rPr>
        <w:t>DICAL</w:t>
      </w:r>
    </w:p>
    <w:p w:rsidR="009F4EC1" w:rsidRDefault="009F4EC1" w:rsidP="009F4EC1">
      <w:pPr>
        <w:rPr>
          <w:rFonts w:ascii="Calisto MT" w:hAnsi="Calisto MT"/>
        </w:rPr>
      </w:pPr>
    </w:p>
    <w:p w:rsidR="009F4EC1" w:rsidRDefault="009F4EC1" w:rsidP="009F4EC1">
      <w:pPr>
        <w:rPr>
          <w:rFonts w:ascii="Calisto MT" w:hAnsi="Calisto MT"/>
        </w:rPr>
      </w:pPr>
    </w:p>
    <w:p w:rsidR="009F4EC1" w:rsidRPr="002A0062" w:rsidRDefault="009F4EC1" w:rsidP="009F4EC1">
      <w:pPr>
        <w:jc w:val="both"/>
        <w:rPr>
          <w:rFonts w:ascii="Calisto MT" w:hAnsi="Calisto MT"/>
          <w:sz w:val="22"/>
          <w:lang w:val="fr-BE"/>
        </w:rPr>
      </w:pPr>
      <w:r w:rsidRPr="002A0062">
        <w:rPr>
          <w:rFonts w:ascii="Calisto MT" w:hAnsi="Calisto MT"/>
          <w:sz w:val="22"/>
          <w:lang w:val="fr-BE"/>
        </w:rPr>
        <w:t>Ces dernières années, des cas ont été signalés au CACPE, à plusieurs reprises, où des patients d’</w:t>
      </w:r>
      <w:r>
        <w:rPr>
          <w:rFonts w:ascii="Calisto MT" w:hAnsi="Calisto MT"/>
          <w:sz w:val="22"/>
          <w:lang w:val="fr-BE"/>
        </w:rPr>
        <w:t>Église</w:t>
      </w:r>
      <w:r w:rsidRPr="002A0062">
        <w:rPr>
          <w:rFonts w:ascii="Calisto MT" w:hAnsi="Calisto MT"/>
          <w:sz w:val="22"/>
          <w:lang w:val="fr-BE"/>
        </w:rPr>
        <w:t>s évangéliques (au sens large du mot) ont refusé de continuer à prendre leurs médicaments médicalement nécessaires, parfois avec une issue fatale. Ces rapports sont arrivés parfois de directions ou d’aumôniers d’hôpitaux, parfois d’</w:t>
      </w:r>
      <w:r>
        <w:rPr>
          <w:rFonts w:ascii="Calisto MT" w:hAnsi="Calisto MT"/>
          <w:sz w:val="22"/>
          <w:lang w:val="fr-BE"/>
        </w:rPr>
        <w:t>Église</w:t>
      </w:r>
      <w:r w:rsidRPr="002A0062">
        <w:rPr>
          <w:rFonts w:ascii="Calisto MT" w:hAnsi="Calisto MT"/>
          <w:sz w:val="22"/>
          <w:lang w:val="fr-BE"/>
        </w:rPr>
        <w:t>s voisines.</w:t>
      </w:r>
    </w:p>
    <w:p w:rsidR="009F4EC1" w:rsidRPr="002A0062" w:rsidRDefault="009F4EC1" w:rsidP="009F4EC1">
      <w:pPr>
        <w:jc w:val="both"/>
        <w:rPr>
          <w:rFonts w:ascii="Calisto MT" w:hAnsi="Calisto MT"/>
          <w:sz w:val="22"/>
          <w:lang w:val="fr-BE"/>
        </w:rPr>
      </w:pPr>
    </w:p>
    <w:p w:rsidR="009F4EC1" w:rsidRPr="002A0062" w:rsidRDefault="009F4EC1" w:rsidP="009F4EC1">
      <w:pPr>
        <w:jc w:val="both"/>
        <w:rPr>
          <w:rFonts w:ascii="Calisto MT" w:hAnsi="Calisto MT"/>
          <w:sz w:val="22"/>
          <w:lang w:val="fr-BE"/>
        </w:rPr>
      </w:pPr>
      <w:r w:rsidRPr="002A0062">
        <w:rPr>
          <w:rFonts w:ascii="Calisto MT" w:hAnsi="Calisto MT"/>
          <w:sz w:val="22"/>
          <w:lang w:val="fr-BE"/>
        </w:rPr>
        <w:t>Il semble que généralement on ait prié avec le patient pour la guérison et qu’on lui ait dit que continuer à prendre ses médicaments était un acte d’incrédulité et qu’il devait donc arrêter son traitement médical. Parfois on a seulement prié avec lui, mais c’était le patient lui-même qui a tiré la conclusion d’arrêter ses médicaments.</w:t>
      </w:r>
    </w:p>
    <w:p w:rsidR="009F4EC1" w:rsidRPr="002A0062" w:rsidRDefault="009F4EC1" w:rsidP="009F4EC1">
      <w:pPr>
        <w:jc w:val="both"/>
        <w:rPr>
          <w:rFonts w:ascii="Calisto MT" w:hAnsi="Calisto MT"/>
          <w:sz w:val="22"/>
          <w:lang w:val="fr-BE"/>
        </w:rPr>
      </w:pPr>
    </w:p>
    <w:p w:rsidR="009F4EC1" w:rsidRPr="002A0062" w:rsidRDefault="009F4EC1" w:rsidP="009F4EC1">
      <w:pPr>
        <w:jc w:val="both"/>
        <w:rPr>
          <w:rFonts w:ascii="Calisto MT" w:hAnsi="Calisto MT"/>
          <w:sz w:val="22"/>
          <w:lang w:val="fr-BE"/>
        </w:rPr>
      </w:pPr>
      <w:r w:rsidRPr="002A0062">
        <w:rPr>
          <w:rFonts w:ascii="Calisto MT" w:hAnsi="Calisto MT"/>
          <w:sz w:val="22"/>
          <w:lang w:val="fr-BE"/>
        </w:rPr>
        <w:t xml:space="preserve">L’indication d’arrêter les médicaments après la prière, la plupart du temps, ne venait pas du pasteur. C’étaient parfois les membres de son </w:t>
      </w:r>
      <w:r>
        <w:rPr>
          <w:rFonts w:ascii="Calisto MT" w:hAnsi="Calisto MT"/>
          <w:sz w:val="22"/>
          <w:lang w:val="fr-BE"/>
        </w:rPr>
        <w:t>Église</w:t>
      </w:r>
      <w:r w:rsidRPr="002A0062">
        <w:rPr>
          <w:rFonts w:ascii="Calisto MT" w:hAnsi="Calisto MT"/>
          <w:sz w:val="22"/>
          <w:lang w:val="fr-BE"/>
        </w:rPr>
        <w:t>, qui avaient prié pour le patient et lui avaient dit cela, parfois des prédicateurs itinérants qui visitaient l’</w:t>
      </w:r>
      <w:r>
        <w:rPr>
          <w:rFonts w:ascii="Calisto MT" w:hAnsi="Calisto MT"/>
          <w:sz w:val="22"/>
          <w:lang w:val="fr-BE"/>
        </w:rPr>
        <w:t>Église</w:t>
      </w:r>
      <w:r w:rsidRPr="002A0062">
        <w:rPr>
          <w:rFonts w:ascii="Calisto MT" w:hAnsi="Calisto MT"/>
          <w:sz w:val="22"/>
          <w:lang w:val="fr-BE"/>
        </w:rPr>
        <w:t xml:space="preserve"> occasionnellement, mais parfois aussi le pasteur.</w:t>
      </w:r>
    </w:p>
    <w:p w:rsidR="009F4EC1" w:rsidRPr="002A0062" w:rsidRDefault="009F4EC1" w:rsidP="009F4EC1">
      <w:pPr>
        <w:jc w:val="both"/>
        <w:rPr>
          <w:rFonts w:ascii="Calisto MT" w:hAnsi="Calisto MT"/>
          <w:sz w:val="22"/>
          <w:lang w:val="fr-BE"/>
        </w:rPr>
      </w:pPr>
      <w:r w:rsidRPr="002A0062">
        <w:rPr>
          <w:rFonts w:ascii="Calisto MT" w:hAnsi="Calisto MT"/>
          <w:sz w:val="22"/>
          <w:lang w:val="fr-BE"/>
        </w:rPr>
        <w:t>Enfin il semble s’agir, dans la plupart des cas, d’</w:t>
      </w:r>
      <w:r>
        <w:rPr>
          <w:rFonts w:ascii="Calisto MT" w:hAnsi="Calisto MT"/>
          <w:sz w:val="22"/>
          <w:lang w:val="fr-BE"/>
        </w:rPr>
        <w:t>Église</w:t>
      </w:r>
      <w:r w:rsidRPr="002A0062">
        <w:rPr>
          <w:rFonts w:ascii="Calisto MT" w:hAnsi="Calisto MT"/>
          <w:sz w:val="22"/>
          <w:lang w:val="fr-BE"/>
        </w:rPr>
        <w:t>s indépendantes qui ne sont pas membres du CACPE, et sur lesquelles le CACPE  n’a donc pas autorité.</w:t>
      </w:r>
    </w:p>
    <w:p w:rsidR="009F4EC1" w:rsidRDefault="009F4EC1" w:rsidP="009F4EC1">
      <w:pPr>
        <w:jc w:val="both"/>
        <w:rPr>
          <w:rFonts w:ascii="Calisto MT" w:hAnsi="Calisto MT"/>
          <w:lang w:val="fr-BE"/>
        </w:rPr>
      </w:pPr>
    </w:p>
    <w:p w:rsidR="009F4EC1" w:rsidRDefault="009F4EC1" w:rsidP="009F4EC1">
      <w:pPr>
        <w:jc w:val="both"/>
        <w:rPr>
          <w:rFonts w:ascii="Calisto MT" w:hAnsi="Calisto MT"/>
          <w:lang w:val="fr-BE"/>
        </w:rPr>
      </w:pPr>
    </w:p>
    <w:p w:rsidR="009F4EC1" w:rsidRDefault="009F4EC1" w:rsidP="009F4EC1">
      <w:pPr>
        <w:jc w:val="both"/>
        <w:rPr>
          <w:rFonts w:ascii="Calisto MT" w:hAnsi="Calisto MT"/>
          <w:lang w:val="fr-BE"/>
        </w:rPr>
      </w:pPr>
    </w:p>
    <w:p w:rsidR="009F4EC1" w:rsidRPr="002A0062" w:rsidRDefault="009F4EC1" w:rsidP="009F4EC1">
      <w:pPr>
        <w:jc w:val="center"/>
        <w:rPr>
          <w:rFonts w:ascii="Calisto MT" w:hAnsi="Calisto MT"/>
          <w:b/>
          <w:sz w:val="28"/>
          <w:szCs w:val="28"/>
          <w:u w:val="single"/>
          <w:lang w:val="fr-BE"/>
        </w:rPr>
      </w:pPr>
      <w:r w:rsidRPr="002A0062">
        <w:rPr>
          <w:rFonts w:ascii="Calisto MT" w:hAnsi="Calisto MT"/>
          <w:b/>
          <w:sz w:val="28"/>
          <w:szCs w:val="28"/>
          <w:u w:val="single"/>
          <w:lang w:val="fr-BE"/>
        </w:rPr>
        <w:t>D</w:t>
      </w:r>
      <w:r w:rsidRPr="0055639C">
        <w:rPr>
          <w:rFonts w:ascii="Calisto MT" w:hAnsi="Calisto MT"/>
          <w:b/>
          <w:sz w:val="28"/>
          <w:szCs w:val="28"/>
          <w:u w:val="single"/>
        </w:rPr>
        <w:t>É</w:t>
      </w:r>
      <w:r w:rsidRPr="002A0062">
        <w:rPr>
          <w:rFonts w:ascii="Calisto MT" w:hAnsi="Calisto MT"/>
          <w:b/>
          <w:sz w:val="28"/>
          <w:szCs w:val="28"/>
          <w:u w:val="single"/>
          <w:lang w:val="fr-BE"/>
        </w:rPr>
        <w:t>CLARATION</w:t>
      </w:r>
      <w:r>
        <w:rPr>
          <w:rFonts w:ascii="Calisto MT" w:hAnsi="Calisto MT"/>
          <w:b/>
          <w:sz w:val="28"/>
          <w:szCs w:val="28"/>
          <w:u w:val="single"/>
          <w:lang w:val="fr-BE"/>
        </w:rPr>
        <w:t xml:space="preserve"> SUR L’HONNEUR</w:t>
      </w:r>
    </w:p>
    <w:p w:rsidR="009F4EC1" w:rsidRDefault="009F4EC1" w:rsidP="009F4EC1">
      <w:pPr>
        <w:jc w:val="center"/>
        <w:rPr>
          <w:rFonts w:ascii="Calisto MT" w:hAnsi="Calisto MT"/>
          <w:sz w:val="28"/>
          <w:szCs w:val="28"/>
          <w:u w:val="single"/>
          <w:lang w:val="fr-BE"/>
        </w:rPr>
      </w:pPr>
    </w:p>
    <w:p w:rsidR="009F4EC1" w:rsidRDefault="009F4EC1" w:rsidP="009F4EC1">
      <w:pPr>
        <w:pBdr>
          <w:top w:val="single" w:sz="4" w:space="1" w:color="auto"/>
          <w:left w:val="single" w:sz="4" w:space="4" w:color="auto"/>
          <w:bottom w:val="single" w:sz="4" w:space="1" w:color="auto"/>
          <w:right w:val="single" w:sz="4" w:space="4" w:color="auto"/>
        </w:pBdr>
        <w:jc w:val="center"/>
        <w:rPr>
          <w:rFonts w:ascii="Calisto MT" w:hAnsi="Calisto MT"/>
          <w:sz w:val="28"/>
          <w:szCs w:val="28"/>
          <w:lang w:val="fr-BE"/>
        </w:rPr>
      </w:pPr>
    </w:p>
    <w:p w:rsidR="009F4EC1" w:rsidRPr="002A0062" w:rsidRDefault="009F4EC1" w:rsidP="009F4EC1">
      <w:pPr>
        <w:pStyle w:val="Plattetekst"/>
        <w:rPr>
          <w:b/>
        </w:rPr>
      </w:pPr>
      <w:r w:rsidRPr="002A0062">
        <w:rPr>
          <w:b/>
        </w:rPr>
        <w:t>« Les aumôniers et visiteurs hospitaliers du CACPE croient en la possibilité de la guérison de l’âme et du corps par la puissance de Dieu au moyen de la prière, selon l’exemple de Jésus et des Apôtres, mais ils ne s’opposent aucunement à la médecine. Ils ne déconseilleront dans aucun cas de consulter un médecin ; ils ne conseilleront dans aucun cas non plus d’arrêter un traitement médical. »</w:t>
      </w:r>
    </w:p>
    <w:p w:rsidR="009F4EC1" w:rsidRPr="002A0062" w:rsidRDefault="009F4EC1" w:rsidP="009F4EC1">
      <w:pPr>
        <w:pStyle w:val="Plattetekst"/>
        <w:rPr>
          <w:b/>
        </w:rPr>
      </w:pPr>
    </w:p>
    <w:p w:rsidR="009F4EC1" w:rsidRDefault="009F4EC1" w:rsidP="009F4EC1">
      <w:pPr>
        <w:jc w:val="both"/>
        <w:rPr>
          <w:rFonts w:ascii="Calisto MT" w:hAnsi="Calisto MT"/>
          <w:lang w:val="fr-BE"/>
        </w:rPr>
      </w:pPr>
    </w:p>
    <w:p w:rsidR="009F4EC1" w:rsidRDefault="009F4EC1" w:rsidP="009F4EC1">
      <w:pPr>
        <w:jc w:val="both"/>
        <w:rPr>
          <w:rFonts w:ascii="Calisto MT" w:hAnsi="Calisto MT"/>
          <w:sz w:val="16"/>
          <w:lang w:val="fr-BE"/>
        </w:rPr>
      </w:pPr>
    </w:p>
    <w:p w:rsidR="009F4EC1" w:rsidRDefault="009F4EC1" w:rsidP="009F4EC1">
      <w:pPr>
        <w:jc w:val="both"/>
        <w:rPr>
          <w:rFonts w:ascii="Calisto MT" w:hAnsi="Calisto MT"/>
          <w:sz w:val="16"/>
          <w:lang w:val="fr-BE"/>
        </w:rPr>
      </w:pPr>
    </w:p>
    <w:p w:rsidR="009F4EC1" w:rsidRPr="001E4C0D" w:rsidRDefault="009F4EC1" w:rsidP="009F4EC1">
      <w:pPr>
        <w:rPr>
          <w:rFonts w:ascii="Calisto MT" w:hAnsi="Calisto MT"/>
          <w:sz w:val="18"/>
          <w:szCs w:val="18"/>
          <w:lang w:val="fr-BE"/>
        </w:rPr>
      </w:pPr>
      <w:r w:rsidRPr="00180192">
        <w:rPr>
          <w:rFonts w:ascii="Calisto MT" w:hAnsi="Calisto MT"/>
          <w:sz w:val="18"/>
          <w:szCs w:val="18"/>
          <w:lang w:val="fr-BE"/>
        </w:rPr>
        <w:t>Nom &amp; Prénom :</w:t>
      </w:r>
      <w:r w:rsidRPr="001E4C0D">
        <w:rPr>
          <w:rFonts w:ascii="Calisto MT" w:hAnsi="Calisto MT"/>
          <w:sz w:val="18"/>
          <w:szCs w:val="18"/>
          <w:lang w:val="fr-BE"/>
        </w:rPr>
        <w:t xml:space="preserve"> ......................................................................................................</w:t>
      </w:r>
      <w:r>
        <w:rPr>
          <w:rFonts w:ascii="Calisto MT" w:hAnsi="Calisto MT"/>
          <w:sz w:val="18"/>
          <w:szCs w:val="18"/>
          <w:lang w:val="fr-BE"/>
        </w:rPr>
        <w:t>..............................................</w:t>
      </w:r>
      <w:r w:rsidRPr="001E4C0D">
        <w:rPr>
          <w:rFonts w:ascii="Calisto MT" w:hAnsi="Calisto MT"/>
          <w:sz w:val="18"/>
          <w:szCs w:val="18"/>
          <w:lang w:val="fr-BE"/>
        </w:rPr>
        <w:t>...</w:t>
      </w:r>
    </w:p>
    <w:p w:rsidR="009F4EC1" w:rsidRPr="001E4C0D" w:rsidRDefault="009F4EC1" w:rsidP="009F4EC1">
      <w:pPr>
        <w:jc w:val="both"/>
        <w:rPr>
          <w:rFonts w:ascii="Calisto MT" w:hAnsi="Calisto MT"/>
          <w:sz w:val="18"/>
          <w:szCs w:val="18"/>
          <w:lang w:val="fr-BE"/>
        </w:rPr>
      </w:pPr>
    </w:p>
    <w:p w:rsidR="009F4EC1" w:rsidRPr="001E4C0D" w:rsidRDefault="009F4EC1" w:rsidP="009F4EC1">
      <w:pPr>
        <w:jc w:val="both"/>
        <w:rPr>
          <w:rFonts w:ascii="Calisto MT" w:hAnsi="Calisto MT"/>
          <w:sz w:val="18"/>
          <w:szCs w:val="18"/>
          <w:lang w:val="fr-BE"/>
        </w:rPr>
      </w:pPr>
    </w:p>
    <w:p w:rsidR="009F4EC1" w:rsidRPr="001E4C0D" w:rsidRDefault="009F4EC1" w:rsidP="009F4EC1">
      <w:pPr>
        <w:rPr>
          <w:rFonts w:ascii="Calisto MT" w:hAnsi="Calisto MT"/>
          <w:sz w:val="18"/>
          <w:szCs w:val="18"/>
          <w:lang w:val="fr-BE"/>
        </w:rPr>
      </w:pPr>
      <w:r w:rsidRPr="001E4C0D">
        <w:rPr>
          <w:rFonts w:ascii="Calisto MT" w:hAnsi="Calisto MT"/>
          <w:sz w:val="18"/>
          <w:szCs w:val="18"/>
          <w:lang w:val="fr-BE"/>
        </w:rPr>
        <w:t>Date + mention « </w:t>
      </w:r>
      <w:r w:rsidRPr="001E4C0D">
        <w:rPr>
          <w:rFonts w:ascii="Calisto MT" w:hAnsi="Calisto MT"/>
          <w:i/>
          <w:sz w:val="18"/>
          <w:szCs w:val="18"/>
          <w:lang w:val="fr-BE"/>
        </w:rPr>
        <w:t>lu et approuvé</w:t>
      </w:r>
      <w:r w:rsidRPr="001E4C0D">
        <w:rPr>
          <w:rFonts w:ascii="Calisto MT" w:hAnsi="Calisto MT"/>
          <w:sz w:val="18"/>
          <w:szCs w:val="18"/>
          <w:lang w:val="fr-BE"/>
        </w:rPr>
        <w:t> »: ......................................................................…………………….………</w:t>
      </w:r>
      <w:r>
        <w:rPr>
          <w:rFonts w:ascii="Calisto MT" w:hAnsi="Calisto MT"/>
          <w:sz w:val="18"/>
          <w:szCs w:val="18"/>
          <w:lang w:val="fr-BE"/>
        </w:rPr>
        <w:t>……………</w:t>
      </w:r>
    </w:p>
    <w:p w:rsidR="009F4EC1" w:rsidRPr="001E4C0D" w:rsidRDefault="009F4EC1" w:rsidP="009F4EC1">
      <w:pPr>
        <w:jc w:val="both"/>
        <w:rPr>
          <w:rFonts w:ascii="Calisto MT" w:hAnsi="Calisto MT"/>
          <w:sz w:val="18"/>
          <w:szCs w:val="18"/>
          <w:lang w:val="fr-BE"/>
        </w:rPr>
      </w:pPr>
    </w:p>
    <w:p w:rsidR="009F4EC1" w:rsidRDefault="009F4EC1" w:rsidP="009F4EC1">
      <w:pPr>
        <w:jc w:val="both"/>
        <w:rPr>
          <w:rFonts w:ascii="Calisto MT" w:hAnsi="Calisto MT"/>
          <w:sz w:val="18"/>
          <w:szCs w:val="18"/>
          <w:lang w:val="fr-BE"/>
        </w:rPr>
      </w:pPr>
    </w:p>
    <w:p w:rsidR="009F4EC1" w:rsidRPr="001E4C0D" w:rsidRDefault="009F4EC1" w:rsidP="009F4EC1">
      <w:pPr>
        <w:jc w:val="both"/>
        <w:rPr>
          <w:rFonts w:ascii="Calisto MT" w:hAnsi="Calisto MT"/>
          <w:sz w:val="18"/>
          <w:szCs w:val="18"/>
          <w:lang w:val="fr-BE"/>
        </w:rPr>
      </w:pPr>
    </w:p>
    <w:p w:rsidR="009F4EC1" w:rsidRPr="001E4C0D" w:rsidRDefault="009F4EC1" w:rsidP="009F4EC1">
      <w:pPr>
        <w:jc w:val="both"/>
        <w:rPr>
          <w:rFonts w:ascii="Calisto MT" w:hAnsi="Calisto MT"/>
          <w:sz w:val="18"/>
          <w:szCs w:val="18"/>
          <w:lang w:val="fr-BE"/>
        </w:rPr>
      </w:pPr>
    </w:p>
    <w:p w:rsidR="009F4EC1" w:rsidRPr="001E4C0D" w:rsidRDefault="009F4EC1" w:rsidP="009F4EC1">
      <w:pPr>
        <w:jc w:val="both"/>
        <w:rPr>
          <w:rFonts w:ascii="Calisto MT" w:hAnsi="Calisto MT"/>
          <w:sz w:val="18"/>
          <w:szCs w:val="18"/>
          <w:lang w:val="fr-BE"/>
        </w:rPr>
      </w:pPr>
      <w:r w:rsidRPr="001E4C0D">
        <w:rPr>
          <w:rFonts w:ascii="Calisto MT" w:hAnsi="Calisto MT"/>
          <w:sz w:val="18"/>
          <w:szCs w:val="18"/>
          <w:lang w:val="fr-BE"/>
        </w:rPr>
        <w:t>Signature : ......................................................................</w:t>
      </w:r>
    </w:p>
    <w:p w:rsidR="009F4EC1" w:rsidRPr="002A6A4E" w:rsidRDefault="009F4EC1" w:rsidP="009F4EC1">
      <w:pPr>
        <w:jc w:val="both"/>
        <w:rPr>
          <w:rFonts w:ascii="Calisto MT" w:hAnsi="Calisto MT"/>
          <w:sz w:val="16"/>
          <w:lang w:val="fr-BE"/>
        </w:rPr>
      </w:pPr>
    </w:p>
    <w:p w:rsidR="009F4EC1" w:rsidRDefault="009F4EC1">
      <w:pPr>
        <w:spacing w:after="160" w:line="259" w:lineRule="auto"/>
        <w:rPr>
          <w:rFonts w:ascii="Calisto MT" w:hAnsi="Calisto MT"/>
          <w:lang w:val="fr-FR"/>
        </w:rPr>
      </w:pPr>
      <w:r>
        <w:rPr>
          <w:rFonts w:ascii="Calisto MT" w:hAnsi="Calisto MT"/>
          <w:lang w:val="fr-FR"/>
        </w:rPr>
        <w:br w:type="page"/>
      </w:r>
    </w:p>
    <w:p w:rsidR="00DD0C36" w:rsidRDefault="00DD0C36" w:rsidP="00DD0C36">
      <w:pPr>
        <w:rPr>
          <w:rFonts w:ascii="Calisto MT" w:hAnsi="Calisto MT"/>
          <w:lang w:val="fr-FR"/>
        </w:rPr>
      </w:pPr>
    </w:p>
    <w:p w:rsidR="009F4EC1" w:rsidRDefault="009F4EC1" w:rsidP="00DD0C36">
      <w:pPr>
        <w:rPr>
          <w:rFonts w:ascii="Calisto MT" w:hAnsi="Calisto MT"/>
          <w:lang w:val="fr-FR"/>
        </w:rPr>
      </w:pPr>
    </w:p>
    <w:p w:rsidR="009F4EC1" w:rsidRDefault="009F4EC1" w:rsidP="00DD0C36">
      <w:pPr>
        <w:rPr>
          <w:rFonts w:ascii="Calisto MT" w:hAnsi="Calisto MT"/>
          <w:lang w:val="fr-FR"/>
        </w:rPr>
      </w:pPr>
    </w:p>
    <w:p w:rsidR="009F4EC1" w:rsidRPr="00307CDC" w:rsidRDefault="009F4EC1" w:rsidP="009F4EC1">
      <w:pPr>
        <w:numPr>
          <w:ilvl w:val="0"/>
          <w:numId w:val="2"/>
        </w:numPr>
        <w:jc w:val="center"/>
        <w:rPr>
          <w:rFonts w:ascii="Calisto MT" w:hAnsi="Calisto MT"/>
          <w:b/>
          <w:caps/>
          <w:spacing w:val="4"/>
          <w:sz w:val="26"/>
          <w:u w:val="single"/>
        </w:rPr>
      </w:pPr>
      <w:r>
        <w:rPr>
          <w:rFonts w:ascii="Calisto MT" w:hAnsi="Calisto MT"/>
          <w:b/>
          <w:caps/>
          <w:spacing w:val="4"/>
          <w:sz w:val="26"/>
          <w:u w:val="single"/>
        </w:rPr>
        <w:t>D</w:t>
      </w:r>
      <w:r w:rsidRPr="0055639C">
        <w:rPr>
          <w:rFonts w:ascii="Calisto MT" w:hAnsi="Calisto MT"/>
          <w:b/>
          <w:caps/>
          <w:spacing w:val="4"/>
          <w:sz w:val="26"/>
          <w:u w:val="single"/>
        </w:rPr>
        <w:t>É</w:t>
      </w:r>
      <w:r>
        <w:rPr>
          <w:rFonts w:ascii="Calisto MT" w:hAnsi="Calisto MT"/>
          <w:b/>
          <w:caps/>
          <w:spacing w:val="4"/>
          <w:sz w:val="26"/>
          <w:u w:val="single"/>
        </w:rPr>
        <w:t xml:space="preserve">ontologie entre les </w:t>
      </w:r>
      <w:r w:rsidRPr="00307CDC">
        <w:rPr>
          <w:rFonts w:ascii="Calisto MT" w:hAnsi="Calisto MT"/>
          <w:b/>
          <w:caps/>
          <w:spacing w:val="4"/>
          <w:sz w:val="26"/>
          <w:u w:val="single"/>
        </w:rPr>
        <w:t>communaut</w:t>
      </w:r>
      <w:r w:rsidRPr="0055639C">
        <w:rPr>
          <w:rFonts w:ascii="Calisto MT" w:hAnsi="Calisto MT"/>
          <w:b/>
          <w:caps/>
          <w:spacing w:val="4"/>
          <w:sz w:val="26"/>
          <w:u w:val="single"/>
        </w:rPr>
        <w:t>É</w:t>
      </w:r>
      <w:r w:rsidRPr="00307CDC">
        <w:rPr>
          <w:rFonts w:ascii="Calisto MT" w:hAnsi="Calisto MT"/>
          <w:b/>
          <w:caps/>
          <w:spacing w:val="4"/>
          <w:sz w:val="26"/>
          <w:u w:val="single"/>
        </w:rPr>
        <w:t xml:space="preserve">s </w:t>
      </w:r>
    </w:p>
    <w:p w:rsidR="009F4EC1" w:rsidRDefault="009F4EC1" w:rsidP="009F4EC1">
      <w:pPr>
        <w:jc w:val="both"/>
        <w:rPr>
          <w:rFonts w:ascii="Calisto MT" w:hAnsi="Calisto MT"/>
          <w:sz w:val="22"/>
          <w:lang w:val="fr-BE"/>
        </w:rPr>
      </w:pPr>
    </w:p>
    <w:p w:rsidR="009F4EC1" w:rsidRPr="00D43469" w:rsidRDefault="009F4EC1" w:rsidP="009F4EC1">
      <w:pPr>
        <w:jc w:val="both"/>
        <w:rPr>
          <w:rFonts w:ascii="Calisto MT" w:hAnsi="Calisto MT"/>
          <w:sz w:val="22"/>
          <w:lang w:val="fr-BE"/>
        </w:rPr>
      </w:pPr>
    </w:p>
    <w:p w:rsidR="009F4EC1" w:rsidRPr="00D43469" w:rsidRDefault="009F4EC1" w:rsidP="009F4EC1">
      <w:pPr>
        <w:jc w:val="both"/>
        <w:rPr>
          <w:rFonts w:ascii="Calisto MT" w:hAnsi="Calisto MT"/>
          <w:sz w:val="22"/>
          <w:lang w:val="fr-BE"/>
        </w:rPr>
      </w:pPr>
      <w:r w:rsidRPr="00E82655">
        <w:rPr>
          <w:rFonts w:ascii="Calisto MT" w:hAnsi="Calisto MT"/>
          <w:sz w:val="22"/>
          <w:lang w:val="fr-BE"/>
        </w:rPr>
        <w:t xml:space="preserve">La Commission Francophone de </w:t>
      </w:r>
      <w:r>
        <w:rPr>
          <w:rFonts w:ascii="Calisto MT" w:hAnsi="Calisto MT"/>
          <w:sz w:val="22"/>
          <w:lang w:val="fr-BE"/>
        </w:rPr>
        <w:t xml:space="preserve">l’Aumônerie des Établissements </w:t>
      </w:r>
      <w:r w:rsidRPr="00E82655">
        <w:rPr>
          <w:rFonts w:ascii="Calisto MT" w:hAnsi="Calisto MT"/>
          <w:sz w:val="22"/>
          <w:lang w:val="fr-BE"/>
        </w:rPr>
        <w:t xml:space="preserve">Hospitaliers et Maisons de Soins et de Repos </w:t>
      </w:r>
      <w:r w:rsidRPr="00D43469">
        <w:rPr>
          <w:rFonts w:ascii="Calisto MT" w:hAnsi="Calisto MT"/>
          <w:sz w:val="22"/>
          <w:lang w:val="fr-BE"/>
        </w:rPr>
        <w:t xml:space="preserve">a été informée par certains patients que, parfois, des aumôniers ou visiteurs avaient tendance à pratiquer un prosélytisme communautaire ou de fédération (ou branche). </w:t>
      </w:r>
    </w:p>
    <w:p w:rsidR="009F4EC1" w:rsidRPr="00D43469" w:rsidRDefault="009F4EC1" w:rsidP="009F4EC1">
      <w:pPr>
        <w:jc w:val="both"/>
        <w:rPr>
          <w:rFonts w:ascii="Calisto MT" w:hAnsi="Calisto MT"/>
          <w:sz w:val="22"/>
          <w:lang w:val="fr-BE"/>
        </w:rPr>
      </w:pPr>
      <w:r w:rsidRPr="00D43469">
        <w:rPr>
          <w:rFonts w:ascii="Calisto MT" w:hAnsi="Calisto MT"/>
          <w:sz w:val="22"/>
          <w:lang w:val="fr-BE"/>
        </w:rPr>
        <w:t>Nous ne pouvons cautionner un tel comportement de la part d’aumôniers ou visiteurs œuvrant dans les institutions hospitalières ou dans les maisons de repos et de soins sous la responsabilité</w:t>
      </w:r>
      <w:r>
        <w:rPr>
          <w:rFonts w:ascii="Calisto MT" w:hAnsi="Calisto MT"/>
          <w:sz w:val="22"/>
          <w:lang w:val="fr-BE"/>
        </w:rPr>
        <w:t xml:space="preserve"> de la </w:t>
      </w:r>
      <w:r w:rsidRPr="00E82655">
        <w:rPr>
          <w:rFonts w:ascii="Calisto MT" w:hAnsi="Calisto MT"/>
          <w:sz w:val="22"/>
          <w:lang w:val="fr-BE"/>
        </w:rPr>
        <w:t xml:space="preserve">Commission Francophone de </w:t>
      </w:r>
      <w:r>
        <w:rPr>
          <w:rFonts w:ascii="Calisto MT" w:hAnsi="Calisto MT"/>
          <w:sz w:val="22"/>
          <w:lang w:val="fr-BE"/>
        </w:rPr>
        <w:t xml:space="preserve">l’Aumônerie des Établissements </w:t>
      </w:r>
      <w:r w:rsidRPr="00E82655">
        <w:rPr>
          <w:rFonts w:ascii="Calisto MT" w:hAnsi="Calisto MT"/>
          <w:sz w:val="22"/>
          <w:lang w:val="fr-BE"/>
        </w:rPr>
        <w:t>Hospitaliers et Maisons de Soins et de Repos</w:t>
      </w:r>
      <w:r>
        <w:rPr>
          <w:rFonts w:ascii="Calisto MT" w:hAnsi="Calisto MT"/>
          <w:sz w:val="22"/>
          <w:lang w:val="fr-BE"/>
        </w:rPr>
        <w:t>, laquelle est mandatée par le CACPE</w:t>
      </w:r>
    </w:p>
    <w:p w:rsidR="009F4EC1" w:rsidRPr="00D43469" w:rsidRDefault="009F4EC1" w:rsidP="009F4EC1">
      <w:pPr>
        <w:jc w:val="both"/>
        <w:rPr>
          <w:rFonts w:ascii="Calisto MT" w:hAnsi="Calisto MT"/>
          <w:sz w:val="22"/>
          <w:lang w:val="fr-BE"/>
        </w:rPr>
      </w:pPr>
    </w:p>
    <w:p w:rsidR="009F4EC1" w:rsidRPr="00D43469" w:rsidRDefault="009F4EC1" w:rsidP="009F4EC1">
      <w:pPr>
        <w:jc w:val="both"/>
        <w:rPr>
          <w:rFonts w:ascii="Calisto MT" w:hAnsi="Calisto MT"/>
          <w:sz w:val="22"/>
          <w:lang w:val="fr-BE"/>
        </w:rPr>
      </w:pPr>
      <w:r w:rsidRPr="00D43469">
        <w:rPr>
          <w:rFonts w:ascii="Calisto MT" w:hAnsi="Calisto MT"/>
          <w:sz w:val="22"/>
          <w:lang w:val="fr-BE"/>
        </w:rPr>
        <w:t>Tout patient rattaché/ou ayant été rattaché à une communauté de croyants doit être respecté.</w:t>
      </w:r>
    </w:p>
    <w:p w:rsidR="009F4EC1" w:rsidRPr="00D43469" w:rsidRDefault="009F4EC1" w:rsidP="009F4EC1">
      <w:pPr>
        <w:jc w:val="both"/>
        <w:rPr>
          <w:rFonts w:ascii="Calisto MT" w:hAnsi="Calisto MT"/>
          <w:sz w:val="22"/>
          <w:lang w:val="fr-BE"/>
        </w:rPr>
      </w:pPr>
      <w:r w:rsidRPr="00D43469">
        <w:rPr>
          <w:rFonts w:ascii="Calisto MT" w:hAnsi="Calisto MT"/>
          <w:sz w:val="22"/>
          <w:lang w:val="fr-BE"/>
        </w:rPr>
        <w:t xml:space="preserve"> </w:t>
      </w:r>
    </w:p>
    <w:p w:rsidR="009F4EC1" w:rsidRPr="00D43469" w:rsidRDefault="009F4EC1" w:rsidP="009F4EC1">
      <w:pPr>
        <w:pStyle w:val="Lijstalinea"/>
        <w:numPr>
          <w:ilvl w:val="0"/>
          <w:numId w:val="1"/>
        </w:numPr>
        <w:jc w:val="both"/>
        <w:rPr>
          <w:rFonts w:ascii="Calisto MT" w:hAnsi="Calisto MT"/>
          <w:sz w:val="22"/>
          <w:lang w:val="fr-BE"/>
        </w:rPr>
      </w:pPr>
      <w:r w:rsidRPr="00D43469">
        <w:rPr>
          <w:rFonts w:ascii="Calisto MT" w:hAnsi="Calisto MT"/>
          <w:sz w:val="22"/>
          <w:lang w:val="fr-BE"/>
        </w:rPr>
        <w:t>Si le patient est membre d’une communauté, l’aumônier ou le visiteur encouragera toujours le patient à continuer de fréquenter sa communauté d’origine et</w:t>
      </w:r>
      <w:r>
        <w:rPr>
          <w:rFonts w:ascii="Calisto MT" w:hAnsi="Calisto MT"/>
          <w:sz w:val="22"/>
          <w:lang w:val="fr-BE"/>
        </w:rPr>
        <w:t>,</w:t>
      </w:r>
      <w:r w:rsidRPr="00D43469">
        <w:rPr>
          <w:rFonts w:ascii="Calisto MT" w:hAnsi="Calisto MT"/>
          <w:sz w:val="22"/>
          <w:lang w:val="fr-BE"/>
        </w:rPr>
        <w:t xml:space="preserve"> si le patient le souhaite</w:t>
      </w:r>
      <w:r>
        <w:rPr>
          <w:rFonts w:ascii="Calisto MT" w:hAnsi="Calisto MT"/>
          <w:sz w:val="22"/>
          <w:lang w:val="fr-BE"/>
        </w:rPr>
        <w:t>,</w:t>
      </w:r>
      <w:r w:rsidRPr="00D43469">
        <w:rPr>
          <w:rFonts w:ascii="Calisto MT" w:hAnsi="Calisto MT"/>
          <w:sz w:val="22"/>
          <w:lang w:val="fr-BE"/>
        </w:rPr>
        <w:t xml:space="preserve"> établira le lien entre le patient et sa communauté d’origine.</w:t>
      </w:r>
    </w:p>
    <w:p w:rsidR="009F4EC1" w:rsidRPr="00D43469" w:rsidRDefault="009F4EC1" w:rsidP="009F4EC1">
      <w:pPr>
        <w:pStyle w:val="Lijstalinea"/>
        <w:numPr>
          <w:ilvl w:val="0"/>
          <w:numId w:val="1"/>
        </w:numPr>
        <w:jc w:val="both"/>
        <w:rPr>
          <w:rFonts w:ascii="Calisto MT" w:hAnsi="Calisto MT"/>
          <w:sz w:val="22"/>
          <w:lang w:val="fr-BE"/>
        </w:rPr>
      </w:pPr>
      <w:r w:rsidRPr="00D43469">
        <w:rPr>
          <w:rFonts w:ascii="Calisto MT" w:hAnsi="Calisto MT"/>
          <w:sz w:val="22"/>
          <w:lang w:val="fr-BE"/>
        </w:rPr>
        <w:t>Si le patient s’est éloigné de sa communauté pour une raison « x », l’aumônier ou le visiteur peut éventuellement encourager (si c’est possible) le patient à reprendre contact avec sa propre communauté en vue de rétablir les liens fraternels et spirituels.</w:t>
      </w:r>
    </w:p>
    <w:p w:rsidR="009F4EC1" w:rsidRDefault="009F4EC1" w:rsidP="009F4EC1">
      <w:pPr>
        <w:pStyle w:val="Lijstalinea"/>
        <w:numPr>
          <w:ilvl w:val="0"/>
          <w:numId w:val="1"/>
        </w:numPr>
        <w:jc w:val="both"/>
        <w:rPr>
          <w:rFonts w:ascii="Calisto MT" w:hAnsi="Calisto MT"/>
          <w:sz w:val="22"/>
          <w:lang w:val="fr-BE"/>
        </w:rPr>
      </w:pPr>
      <w:r w:rsidRPr="00D43469">
        <w:rPr>
          <w:rFonts w:ascii="Calisto MT" w:hAnsi="Calisto MT"/>
          <w:sz w:val="22"/>
          <w:lang w:val="fr-BE"/>
        </w:rPr>
        <w:t>Si le patient n’est rattaché à aucune communauté ou si le rattachement à sa communauté d’origine est devenu impossible, l’aumônier ou le visiteur peut, si le patient le souhaite, établir un contact avec une communauté de croyants, membre du CACPE. Le choix se fera en consultation avec le patient et la communauté pressentie d’une manière judicieuse</w:t>
      </w:r>
      <w:r>
        <w:rPr>
          <w:rFonts w:ascii="Calisto MT" w:hAnsi="Calisto MT"/>
          <w:sz w:val="22"/>
          <w:lang w:val="fr-BE"/>
        </w:rPr>
        <w:t xml:space="preserve">. </w:t>
      </w:r>
    </w:p>
    <w:p w:rsidR="009F4EC1" w:rsidRDefault="009F4EC1" w:rsidP="009F4EC1">
      <w:pPr>
        <w:jc w:val="both"/>
        <w:rPr>
          <w:rFonts w:ascii="Calisto MT" w:hAnsi="Calisto MT"/>
          <w:sz w:val="22"/>
          <w:lang w:val="fr-BE"/>
        </w:rPr>
      </w:pPr>
    </w:p>
    <w:p w:rsidR="009F4EC1" w:rsidRDefault="009F4EC1" w:rsidP="009F4EC1">
      <w:pPr>
        <w:jc w:val="both"/>
        <w:rPr>
          <w:rFonts w:ascii="Calisto MT" w:hAnsi="Calisto MT"/>
          <w:sz w:val="22"/>
          <w:lang w:val="fr-BE"/>
        </w:rPr>
      </w:pPr>
      <w:r>
        <w:rPr>
          <w:rFonts w:ascii="Calisto MT" w:hAnsi="Calisto MT"/>
          <w:sz w:val="22"/>
          <w:lang w:val="fr-BE"/>
        </w:rPr>
        <w:t xml:space="preserve">Dans aucun cas, l’aumônier ou le visiteur ne pourra ni proposer ni inciter le patient à fréquenter ou adhérer à sa propre communauté </w:t>
      </w:r>
      <w:r w:rsidRPr="00642374">
        <w:rPr>
          <w:rFonts w:ascii="Calisto MT" w:hAnsi="Calisto MT"/>
          <w:sz w:val="22"/>
          <w:lang w:val="fr-BE"/>
        </w:rPr>
        <w:t>(sauf cas particulier et/ou exceptionnel</w:t>
      </w:r>
      <w:r>
        <w:rPr>
          <w:rFonts w:ascii="Calisto MT" w:hAnsi="Calisto MT"/>
          <w:sz w:val="22"/>
          <w:lang w:val="fr-BE"/>
        </w:rPr>
        <w:t xml:space="preserve"> </w:t>
      </w:r>
      <w:r w:rsidRPr="00642374">
        <w:rPr>
          <w:rFonts w:ascii="Calisto MT" w:hAnsi="Calisto MT"/>
          <w:sz w:val="22"/>
          <w:lang w:val="fr-BE"/>
        </w:rPr>
        <w:t xml:space="preserve">: unique </w:t>
      </w:r>
      <w:r>
        <w:rPr>
          <w:rFonts w:ascii="Calisto MT" w:hAnsi="Calisto MT"/>
          <w:sz w:val="22"/>
          <w:lang w:val="fr-BE"/>
        </w:rPr>
        <w:t>paroisse</w:t>
      </w:r>
      <w:r w:rsidRPr="00642374">
        <w:rPr>
          <w:rFonts w:ascii="Calisto MT" w:hAnsi="Calisto MT"/>
          <w:sz w:val="22"/>
          <w:lang w:val="fr-BE"/>
        </w:rPr>
        <w:t xml:space="preserve"> dans la région, ...)</w:t>
      </w:r>
      <w:r>
        <w:rPr>
          <w:rFonts w:ascii="Calisto MT" w:hAnsi="Calisto MT"/>
          <w:sz w:val="22"/>
          <w:lang w:val="fr-BE"/>
        </w:rPr>
        <w:t xml:space="preserve">.   </w:t>
      </w:r>
      <w:r w:rsidRPr="000C7281">
        <w:rPr>
          <w:rFonts w:ascii="Calisto MT" w:hAnsi="Calisto MT"/>
          <w:sz w:val="22"/>
          <w:lang w:val="fr-BE"/>
        </w:rPr>
        <w:t xml:space="preserve">   </w:t>
      </w:r>
    </w:p>
    <w:p w:rsidR="009F4EC1" w:rsidRDefault="009F4EC1" w:rsidP="009F4EC1">
      <w:pPr>
        <w:jc w:val="both"/>
        <w:rPr>
          <w:rFonts w:ascii="Calisto MT" w:hAnsi="Calisto MT"/>
          <w:sz w:val="22"/>
          <w:lang w:val="fr-BE"/>
        </w:rPr>
      </w:pPr>
    </w:p>
    <w:p w:rsidR="009F4EC1" w:rsidRDefault="009F4EC1" w:rsidP="009F4EC1">
      <w:pPr>
        <w:jc w:val="both"/>
        <w:rPr>
          <w:rFonts w:ascii="Calisto MT" w:hAnsi="Calisto MT"/>
          <w:lang w:val="fr-BE"/>
        </w:rPr>
      </w:pPr>
    </w:p>
    <w:p w:rsidR="009F4EC1" w:rsidRDefault="009F4EC1" w:rsidP="009F4EC1">
      <w:pPr>
        <w:jc w:val="both"/>
        <w:rPr>
          <w:rFonts w:ascii="Calisto MT" w:hAnsi="Calisto MT"/>
          <w:lang w:val="fr-BE"/>
        </w:rPr>
      </w:pPr>
    </w:p>
    <w:p w:rsidR="009F4EC1" w:rsidRPr="002A0062" w:rsidRDefault="009F4EC1" w:rsidP="009F4EC1">
      <w:pPr>
        <w:jc w:val="center"/>
        <w:rPr>
          <w:rFonts w:ascii="Calisto MT" w:hAnsi="Calisto MT"/>
          <w:b/>
          <w:sz w:val="28"/>
          <w:szCs w:val="28"/>
          <w:u w:val="single"/>
          <w:lang w:val="fr-BE"/>
        </w:rPr>
      </w:pPr>
      <w:r w:rsidRPr="002A0062">
        <w:rPr>
          <w:rFonts w:ascii="Calisto MT" w:hAnsi="Calisto MT"/>
          <w:b/>
          <w:sz w:val="28"/>
          <w:szCs w:val="28"/>
          <w:u w:val="single"/>
          <w:lang w:val="fr-BE"/>
        </w:rPr>
        <w:t>D</w:t>
      </w:r>
      <w:r w:rsidRPr="0055639C">
        <w:rPr>
          <w:rFonts w:ascii="Calisto MT" w:hAnsi="Calisto MT"/>
          <w:b/>
          <w:sz w:val="28"/>
          <w:szCs w:val="28"/>
          <w:u w:val="single"/>
        </w:rPr>
        <w:t>É</w:t>
      </w:r>
      <w:r w:rsidRPr="002A0062">
        <w:rPr>
          <w:rFonts w:ascii="Calisto MT" w:hAnsi="Calisto MT"/>
          <w:b/>
          <w:sz w:val="28"/>
          <w:szCs w:val="28"/>
          <w:u w:val="single"/>
          <w:lang w:val="fr-BE"/>
        </w:rPr>
        <w:t>CLARATION</w:t>
      </w:r>
      <w:r>
        <w:rPr>
          <w:rFonts w:ascii="Calisto MT" w:hAnsi="Calisto MT"/>
          <w:b/>
          <w:sz w:val="28"/>
          <w:szCs w:val="28"/>
          <w:u w:val="single"/>
          <w:lang w:val="fr-BE"/>
        </w:rPr>
        <w:t xml:space="preserve"> SUR L’HONNEUR</w:t>
      </w:r>
    </w:p>
    <w:p w:rsidR="009F4EC1" w:rsidRDefault="009F4EC1" w:rsidP="009F4EC1">
      <w:pPr>
        <w:jc w:val="center"/>
        <w:rPr>
          <w:rFonts w:ascii="Calisto MT" w:hAnsi="Calisto MT"/>
          <w:sz w:val="28"/>
          <w:szCs w:val="28"/>
          <w:u w:val="single"/>
          <w:lang w:val="fr-BE"/>
        </w:rPr>
      </w:pPr>
    </w:p>
    <w:p w:rsidR="009F4EC1" w:rsidRDefault="009F4EC1" w:rsidP="009F4EC1">
      <w:pPr>
        <w:pBdr>
          <w:top w:val="single" w:sz="4" w:space="1" w:color="auto"/>
          <w:left w:val="single" w:sz="4" w:space="4" w:color="auto"/>
          <w:bottom w:val="single" w:sz="4" w:space="1" w:color="auto"/>
          <w:right w:val="single" w:sz="4" w:space="4" w:color="auto"/>
        </w:pBdr>
        <w:jc w:val="center"/>
        <w:rPr>
          <w:rFonts w:ascii="Calisto MT" w:hAnsi="Calisto MT"/>
          <w:sz w:val="28"/>
          <w:szCs w:val="28"/>
          <w:lang w:val="fr-BE"/>
        </w:rPr>
      </w:pPr>
    </w:p>
    <w:p w:rsidR="009F4EC1" w:rsidRDefault="009F4EC1" w:rsidP="009F4EC1">
      <w:pPr>
        <w:pStyle w:val="Plattetekst"/>
        <w:rPr>
          <w:b/>
        </w:rPr>
      </w:pPr>
      <w:r w:rsidRPr="002A0062">
        <w:rPr>
          <w:b/>
        </w:rPr>
        <w:t>« Les aumôniers et visiteurs hospitaliers du CACPE</w:t>
      </w:r>
      <w:r>
        <w:rPr>
          <w:b/>
        </w:rPr>
        <w:t xml:space="preserve"> s’engagent sur l’honneur à ne jamais dénigrer la communauté d’origine du patient, à ne jamais proposer de fréquenter leur propre communauté </w:t>
      </w:r>
      <w:r w:rsidRPr="00642374">
        <w:rPr>
          <w:b/>
        </w:rPr>
        <w:t>prétextant qu’elle serait certainement plus adéquate, plus spirituelle ou plus propice pour le bien et l’équilibre du patient </w:t>
      </w:r>
      <w:r>
        <w:rPr>
          <w:b/>
        </w:rPr>
        <w:t>»</w:t>
      </w:r>
    </w:p>
    <w:p w:rsidR="009F4EC1" w:rsidRDefault="009F4EC1" w:rsidP="009F4EC1">
      <w:pPr>
        <w:pStyle w:val="Plattetekst"/>
        <w:rPr>
          <w:b/>
        </w:rPr>
      </w:pPr>
    </w:p>
    <w:p w:rsidR="009F4EC1" w:rsidRDefault="009F4EC1" w:rsidP="009F4EC1">
      <w:pPr>
        <w:jc w:val="both"/>
        <w:rPr>
          <w:rFonts w:ascii="Calisto MT" w:hAnsi="Calisto MT"/>
          <w:lang w:val="fr-BE"/>
        </w:rPr>
      </w:pPr>
    </w:p>
    <w:p w:rsidR="009F4EC1" w:rsidRDefault="009F4EC1" w:rsidP="009F4EC1">
      <w:pPr>
        <w:jc w:val="both"/>
        <w:rPr>
          <w:rFonts w:ascii="Calisto MT" w:hAnsi="Calisto MT"/>
          <w:lang w:val="fr-BE"/>
        </w:rPr>
      </w:pPr>
    </w:p>
    <w:p w:rsidR="009F4EC1" w:rsidRPr="001E4C0D" w:rsidRDefault="009F4EC1" w:rsidP="009F4EC1">
      <w:pPr>
        <w:rPr>
          <w:rFonts w:ascii="Calisto MT" w:hAnsi="Calisto MT"/>
          <w:sz w:val="18"/>
          <w:szCs w:val="18"/>
          <w:lang w:val="fr-BE"/>
        </w:rPr>
      </w:pPr>
      <w:r w:rsidRPr="001E4C0D">
        <w:rPr>
          <w:rFonts w:ascii="Calisto MT" w:hAnsi="Calisto MT"/>
          <w:sz w:val="18"/>
          <w:szCs w:val="18"/>
          <w:lang w:val="fr-BE"/>
        </w:rPr>
        <w:t>Nom &amp; Prénom : ......................................................................................................</w:t>
      </w:r>
      <w:r>
        <w:rPr>
          <w:rFonts w:ascii="Calisto MT" w:hAnsi="Calisto MT"/>
          <w:sz w:val="18"/>
          <w:szCs w:val="18"/>
          <w:lang w:val="fr-BE"/>
        </w:rPr>
        <w:t>..............................................</w:t>
      </w:r>
      <w:r w:rsidRPr="001E4C0D">
        <w:rPr>
          <w:rFonts w:ascii="Calisto MT" w:hAnsi="Calisto MT"/>
          <w:sz w:val="18"/>
          <w:szCs w:val="18"/>
          <w:lang w:val="fr-BE"/>
        </w:rPr>
        <w:t>...</w:t>
      </w:r>
    </w:p>
    <w:p w:rsidR="009F4EC1" w:rsidRPr="001E4C0D" w:rsidRDefault="009F4EC1" w:rsidP="009F4EC1">
      <w:pPr>
        <w:jc w:val="both"/>
        <w:rPr>
          <w:rFonts w:ascii="Calisto MT" w:hAnsi="Calisto MT"/>
          <w:sz w:val="18"/>
          <w:szCs w:val="18"/>
          <w:lang w:val="fr-BE"/>
        </w:rPr>
      </w:pPr>
    </w:p>
    <w:p w:rsidR="009F4EC1" w:rsidRPr="001E4C0D" w:rsidRDefault="009F4EC1" w:rsidP="009F4EC1">
      <w:pPr>
        <w:jc w:val="both"/>
        <w:rPr>
          <w:rFonts w:ascii="Calisto MT" w:hAnsi="Calisto MT"/>
          <w:sz w:val="18"/>
          <w:szCs w:val="18"/>
          <w:lang w:val="fr-BE"/>
        </w:rPr>
      </w:pPr>
    </w:p>
    <w:p w:rsidR="009F4EC1" w:rsidRPr="001E4C0D" w:rsidRDefault="009F4EC1" w:rsidP="009F4EC1">
      <w:pPr>
        <w:rPr>
          <w:rFonts w:ascii="Calisto MT" w:hAnsi="Calisto MT"/>
          <w:sz w:val="18"/>
          <w:szCs w:val="18"/>
          <w:lang w:val="fr-BE"/>
        </w:rPr>
      </w:pPr>
      <w:r w:rsidRPr="001E4C0D">
        <w:rPr>
          <w:rFonts w:ascii="Calisto MT" w:hAnsi="Calisto MT"/>
          <w:sz w:val="18"/>
          <w:szCs w:val="18"/>
          <w:lang w:val="fr-BE"/>
        </w:rPr>
        <w:t>Date + mention « </w:t>
      </w:r>
      <w:r w:rsidRPr="001E4C0D">
        <w:rPr>
          <w:rFonts w:ascii="Calisto MT" w:hAnsi="Calisto MT"/>
          <w:i/>
          <w:sz w:val="18"/>
          <w:szCs w:val="18"/>
          <w:lang w:val="fr-BE"/>
        </w:rPr>
        <w:t>lu et approuvé</w:t>
      </w:r>
      <w:r w:rsidRPr="001E4C0D">
        <w:rPr>
          <w:rFonts w:ascii="Calisto MT" w:hAnsi="Calisto MT"/>
          <w:sz w:val="18"/>
          <w:szCs w:val="18"/>
          <w:lang w:val="fr-BE"/>
        </w:rPr>
        <w:t> »: ......................................................................…………………….………</w:t>
      </w:r>
      <w:r>
        <w:rPr>
          <w:rFonts w:ascii="Calisto MT" w:hAnsi="Calisto MT"/>
          <w:sz w:val="18"/>
          <w:szCs w:val="18"/>
          <w:lang w:val="fr-BE"/>
        </w:rPr>
        <w:t>……………</w:t>
      </w:r>
    </w:p>
    <w:p w:rsidR="009F4EC1" w:rsidRDefault="009F4EC1" w:rsidP="009F4EC1">
      <w:pPr>
        <w:jc w:val="both"/>
        <w:rPr>
          <w:rFonts w:ascii="Calisto MT" w:hAnsi="Calisto MT"/>
          <w:sz w:val="18"/>
          <w:szCs w:val="18"/>
          <w:lang w:val="fr-BE"/>
        </w:rPr>
      </w:pPr>
    </w:p>
    <w:p w:rsidR="009F4EC1" w:rsidRPr="001E4C0D" w:rsidRDefault="009F4EC1" w:rsidP="009F4EC1">
      <w:pPr>
        <w:jc w:val="both"/>
        <w:rPr>
          <w:rFonts w:ascii="Calisto MT" w:hAnsi="Calisto MT"/>
          <w:sz w:val="18"/>
          <w:szCs w:val="18"/>
          <w:lang w:val="fr-BE"/>
        </w:rPr>
      </w:pPr>
    </w:p>
    <w:p w:rsidR="009F4EC1" w:rsidRPr="001E4C0D" w:rsidRDefault="009F4EC1" w:rsidP="009F4EC1">
      <w:pPr>
        <w:jc w:val="both"/>
        <w:rPr>
          <w:rFonts w:ascii="Calisto MT" w:hAnsi="Calisto MT"/>
          <w:sz w:val="18"/>
          <w:szCs w:val="18"/>
          <w:lang w:val="fr-BE"/>
        </w:rPr>
      </w:pPr>
    </w:p>
    <w:p w:rsidR="009F4EC1" w:rsidRPr="001E4C0D" w:rsidRDefault="009F4EC1" w:rsidP="009F4EC1">
      <w:pPr>
        <w:jc w:val="both"/>
        <w:rPr>
          <w:rFonts w:ascii="Calisto MT" w:hAnsi="Calisto MT"/>
          <w:sz w:val="18"/>
          <w:szCs w:val="18"/>
          <w:lang w:val="fr-BE"/>
        </w:rPr>
      </w:pPr>
    </w:p>
    <w:p w:rsidR="009F4EC1" w:rsidRDefault="009F4EC1" w:rsidP="009F4EC1">
      <w:pPr>
        <w:jc w:val="both"/>
        <w:rPr>
          <w:rFonts w:ascii="Calisto MT" w:hAnsi="Calisto MT"/>
          <w:sz w:val="18"/>
          <w:szCs w:val="18"/>
          <w:lang w:val="fr-BE"/>
        </w:rPr>
      </w:pPr>
      <w:r w:rsidRPr="001E4C0D">
        <w:rPr>
          <w:rFonts w:ascii="Calisto MT" w:hAnsi="Calisto MT"/>
          <w:sz w:val="18"/>
          <w:szCs w:val="18"/>
          <w:lang w:val="fr-BE"/>
        </w:rPr>
        <w:t>Signature : ......................................................................</w:t>
      </w:r>
    </w:p>
    <w:p w:rsidR="009F4EC1" w:rsidRPr="001E4C0D" w:rsidRDefault="009F4EC1" w:rsidP="009F4EC1">
      <w:pPr>
        <w:jc w:val="both"/>
        <w:rPr>
          <w:rFonts w:ascii="Calisto MT" w:hAnsi="Calisto MT"/>
          <w:sz w:val="18"/>
          <w:szCs w:val="18"/>
          <w:lang w:val="fr-BE"/>
        </w:rPr>
      </w:pPr>
      <w:bookmarkStart w:id="0" w:name="_GoBack"/>
      <w:bookmarkEnd w:id="0"/>
    </w:p>
    <w:sectPr w:rsidR="009F4EC1" w:rsidRPr="001E4C0D" w:rsidSect="00513B68">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345" w:rsidRDefault="00FF6345" w:rsidP="00295800">
      <w:r>
        <w:separator/>
      </w:r>
    </w:p>
  </w:endnote>
  <w:endnote w:type="continuationSeparator" w:id="0">
    <w:p w:rsidR="00FF6345" w:rsidRDefault="00FF6345" w:rsidP="0029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1D5" w:rsidRPr="00DD0C36" w:rsidRDefault="00DD0C36" w:rsidP="00DD0C36">
    <w:pPr>
      <w:pStyle w:val="Voettekst"/>
    </w:pPr>
    <w:r>
      <w:rPr>
        <w:noProof/>
      </w:rPr>
      <w:drawing>
        <wp:inline distT="0" distB="0" distL="0" distR="0" wp14:anchorId="0FC48108" wp14:editId="0096D5D2">
          <wp:extent cx="5758180" cy="266065"/>
          <wp:effectExtent l="0" t="0" r="0" b="635"/>
          <wp:docPr id="5" name="Afbeelding 5" descr="ARPEE voettekst zonder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PEE voettekst zonder 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26606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1D5" w:rsidRDefault="00295800">
    <w:pPr>
      <w:pStyle w:val="Voettekst"/>
    </w:pPr>
    <w:r>
      <w:rPr>
        <w:noProof/>
      </w:rPr>
      <w:drawing>
        <wp:inline distT="0" distB="0" distL="0" distR="0">
          <wp:extent cx="5758180" cy="266065"/>
          <wp:effectExtent l="0" t="0" r="0" b="635"/>
          <wp:docPr id="1" name="Afbeelding 1" descr="ARPEE voettekst zonder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PEE voettekst zonder 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2660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345" w:rsidRDefault="00FF6345" w:rsidP="00295800">
      <w:r>
        <w:separator/>
      </w:r>
    </w:p>
  </w:footnote>
  <w:footnote w:type="continuationSeparator" w:id="0">
    <w:p w:rsidR="00FF6345" w:rsidRDefault="00FF6345" w:rsidP="0029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1D5" w:rsidRDefault="00DD0C36">
    <w:pPr>
      <w:pStyle w:val="Koptekst"/>
    </w:pPr>
    <w:r>
      <w:rPr>
        <w:noProof/>
      </w:rPr>
      <w:drawing>
        <wp:inline distT="0" distB="0" distL="0" distR="0" wp14:anchorId="3AF56600" wp14:editId="7356EA3C">
          <wp:extent cx="5752465" cy="607695"/>
          <wp:effectExtent l="0" t="0" r="635" b="1905"/>
          <wp:docPr id="4" name="Afbeelding 4" descr="arpee-briefhoofd-test-2014-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pee-briefhoofd-test-2014-01-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076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1D5" w:rsidRDefault="00295800" w:rsidP="00A522D9">
    <w:pPr>
      <w:pStyle w:val="Koptekst"/>
      <w:jc w:val="center"/>
    </w:pPr>
    <w:r>
      <w:rPr>
        <w:noProof/>
      </w:rPr>
      <w:drawing>
        <wp:inline distT="0" distB="0" distL="0" distR="0">
          <wp:extent cx="5752465" cy="607695"/>
          <wp:effectExtent l="0" t="0" r="635" b="1905"/>
          <wp:docPr id="2" name="Afbeelding 2" descr="arpee-briefhoofd-test-2014-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pee-briefhoofd-test-2014-01-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07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9ED"/>
    <w:multiLevelType w:val="hybridMultilevel"/>
    <w:tmpl w:val="12BAD70C"/>
    <w:lvl w:ilvl="0" w:tplc="3BF22280">
      <w:numFmt w:val="bullet"/>
      <w:lvlText w:val="-"/>
      <w:lvlJc w:val="left"/>
      <w:pPr>
        <w:ind w:left="360" w:hanging="360"/>
      </w:pPr>
      <w:rPr>
        <w:rFonts w:ascii="Calisto MT" w:eastAsia="Times New Roman" w:hAnsi="Calisto MT"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50162655"/>
    <w:multiLevelType w:val="hybridMultilevel"/>
    <w:tmpl w:val="8146DE28"/>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800"/>
    <w:rsid w:val="000049D2"/>
    <w:rsid w:val="00023248"/>
    <w:rsid w:val="0005077E"/>
    <w:rsid w:val="0005700E"/>
    <w:rsid w:val="000629F9"/>
    <w:rsid w:val="00080A0B"/>
    <w:rsid w:val="000A3D2B"/>
    <w:rsid w:val="000D6ECF"/>
    <w:rsid w:val="000F06A2"/>
    <w:rsid w:val="00106F35"/>
    <w:rsid w:val="00162E79"/>
    <w:rsid w:val="00172706"/>
    <w:rsid w:val="001820E0"/>
    <w:rsid w:val="001B1675"/>
    <w:rsid w:val="001B6A77"/>
    <w:rsid w:val="001B7099"/>
    <w:rsid w:val="001E04FF"/>
    <w:rsid w:val="001E51CB"/>
    <w:rsid w:val="001E7EA7"/>
    <w:rsid w:val="00227589"/>
    <w:rsid w:val="00234D7F"/>
    <w:rsid w:val="002421EF"/>
    <w:rsid w:val="002661CE"/>
    <w:rsid w:val="00277812"/>
    <w:rsid w:val="00295800"/>
    <w:rsid w:val="002D1A1B"/>
    <w:rsid w:val="002E22E7"/>
    <w:rsid w:val="00311A82"/>
    <w:rsid w:val="0034512B"/>
    <w:rsid w:val="00351663"/>
    <w:rsid w:val="003C6332"/>
    <w:rsid w:val="004039F2"/>
    <w:rsid w:val="00416594"/>
    <w:rsid w:val="00424BFD"/>
    <w:rsid w:val="00446191"/>
    <w:rsid w:val="004779C6"/>
    <w:rsid w:val="00493DBB"/>
    <w:rsid w:val="00496476"/>
    <w:rsid w:val="004B3B28"/>
    <w:rsid w:val="004D015E"/>
    <w:rsid w:val="004F1CA6"/>
    <w:rsid w:val="00514795"/>
    <w:rsid w:val="00537250"/>
    <w:rsid w:val="00551188"/>
    <w:rsid w:val="005801BB"/>
    <w:rsid w:val="00586352"/>
    <w:rsid w:val="005A46BE"/>
    <w:rsid w:val="005D12AB"/>
    <w:rsid w:val="006030BA"/>
    <w:rsid w:val="0063674F"/>
    <w:rsid w:val="006446E6"/>
    <w:rsid w:val="0065707C"/>
    <w:rsid w:val="00667DD8"/>
    <w:rsid w:val="006876E6"/>
    <w:rsid w:val="006D00F0"/>
    <w:rsid w:val="006D7CA7"/>
    <w:rsid w:val="00713AEC"/>
    <w:rsid w:val="00741C02"/>
    <w:rsid w:val="00746970"/>
    <w:rsid w:val="00755968"/>
    <w:rsid w:val="00794417"/>
    <w:rsid w:val="007C632F"/>
    <w:rsid w:val="007D0DDD"/>
    <w:rsid w:val="007F0F19"/>
    <w:rsid w:val="0081591B"/>
    <w:rsid w:val="008216E4"/>
    <w:rsid w:val="0084545D"/>
    <w:rsid w:val="0085226A"/>
    <w:rsid w:val="0085769C"/>
    <w:rsid w:val="00873459"/>
    <w:rsid w:val="00882F54"/>
    <w:rsid w:val="0088490F"/>
    <w:rsid w:val="008D32C3"/>
    <w:rsid w:val="008E66A7"/>
    <w:rsid w:val="008E6C61"/>
    <w:rsid w:val="009232AD"/>
    <w:rsid w:val="00930245"/>
    <w:rsid w:val="0095423A"/>
    <w:rsid w:val="00956643"/>
    <w:rsid w:val="009C2C51"/>
    <w:rsid w:val="009F4EC1"/>
    <w:rsid w:val="00A00D66"/>
    <w:rsid w:val="00A06974"/>
    <w:rsid w:val="00A258A8"/>
    <w:rsid w:val="00A33823"/>
    <w:rsid w:val="00A477B2"/>
    <w:rsid w:val="00A62380"/>
    <w:rsid w:val="00A82DF0"/>
    <w:rsid w:val="00A97CCF"/>
    <w:rsid w:val="00AC1016"/>
    <w:rsid w:val="00AD37E7"/>
    <w:rsid w:val="00AF36F0"/>
    <w:rsid w:val="00AF6EBD"/>
    <w:rsid w:val="00B35A3E"/>
    <w:rsid w:val="00B514A1"/>
    <w:rsid w:val="00B55284"/>
    <w:rsid w:val="00B87D46"/>
    <w:rsid w:val="00BC1FC3"/>
    <w:rsid w:val="00BE3B0D"/>
    <w:rsid w:val="00BF4783"/>
    <w:rsid w:val="00C05E23"/>
    <w:rsid w:val="00C07AB4"/>
    <w:rsid w:val="00C25C62"/>
    <w:rsid w:val="00C606B7"/>
    <w:rsid w:val="00C61217"/>
    <w:rsid w:val="00C72858"/>
    <w:rsid w:val="00CD022E"/>
    <w:rsid w:val="00CE7293"/>
    <w:rsid w:val="00CF0F49"/>
    <w:rsid w:val="00D00C3F"/>
    <w:rsid w:val="00D17EE7"/>
    <w:rsid w:val="00D349D0"/>
    <w:rsid w:val="00D524D4"/>
    <w:rsid w:val="00D768DE"/>
    <w:rsid w:val="00DA4D77"/>
    <w:rsid w:val="00DB3839"/>
    <w:rsid w:val="00DD0C36"/>
    <w:rsid w:val="00DE4C35"/>
    <w:rsid w:val="00E211BF"/>
    <w:rsid w:val="00E46046"/>
    <w:rsid w:val="00ED1464"/>
    <w:rsid w:val="00ED2F69"/>
    <w:rsid w:val="00ED3849"/>
    <w:rsid w:val="00F10473"/>
    <w:rsid w:val="00F23943"/>
    <w:rsid w:val="00F36369"/>
    <w:rsid w:val="00F429B3"/>
    <w:rsid w:val="00F66195"/>
    <w:rsid w:val="00F728CE"/>
    <w:rsid w:val="00F800F5"/>
    <w:rsid w:val="00FA3AB2"/>
    <w:rsid w:val="00FA617B"/>
    <w:rsid w:val="00FC03AD"/>
    <w:rsid w:val="00FC2B5D"/>
    <w:rsid w:val="00FE180B"/>
    <w:rsid w:val="00FE4100"/>
    <w:rsid w:val="00FF6345"/>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5EA44"/>
  <w15:chartTrackingRefBased/>
  <w15:docId w15:val="{AE25AA66-CB0A-4582-881E-059DEFEE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5800"/>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ED2F69"/>
    <w:pPr>
      <w:keepNext/>
      <w:jc w:val="both"/>
      <w:outlineLvl w:val="0"/>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qFormat/>
    <w:rsid w:val="00D768DE"/>
    <w:pPr>
      <w:spacing w:before="60" w:after="60" w:line="240" w:lineRule="exact"/>
      <w:ind w:left="340" w:hanging="340"/>
    </w:pPr>
    <w:rPr>
      <w:sz w:val="16"/>
      <w:szCs w:val="20"/>
      <w:lang w:val="de-DE" w:eastAsia="ar-SA"/>
    </w:rPr>
  </w:style>
  <w:style w:type="character" w:customStyle="1" w:styleId="VoetnoottekstChar">
    <w:name w:val="Voetnoottekst Char"/>
    <w:basedOn w:val="Standaardalinea-lettertype"/>
    <w:link w:val="Voetnoottekst"/>
    <w:rsid w:val="00D768DE"/>
    <w:rPr>
      <w:rFonts w:ascii="Times New Roman" w:eastAsia="Times New Roman" w:hAnsi="Times New Roman" w:cs="Times New Roman"/>
      <w:sz w:val="16"/>
      <w:szCs w:val="20"/>
      <w:lang w:val="de-DE" w:eastAsia="ar-SA"/>
    </w:rPr>
  </w:style>
  <w:style w:type="paragraph" w:styleId="Koptekst">
    <w:name w:val="header"/>
    <w:basedOn w:val="Standaard"/>
    <w:link w:val="KoptekstChar"/>
    <w:uiPriority w:val="99"/>
    <w:unhideWhenUsed/>
    <w:rsid w:val="00295800"/>
    <w:pPr>
      <w:tabs>
        <w:tab w:val="center" w:pos="4536"/>
        <w:tab w:val="right" w:pos="9072"/>
      </w:tabs>
    </w:pPr>
    <w:rPr>
      <w:lang w:bidi="he-IL"/>
    </w:rPr>
  </w:style>
  <w:style w:type="character" w:customStyle="1" w:styleId="KoptekstChar">
    <w:name w:val="Koptekst Char"/>
    <w:basedOn w:val="Standaardalinea-lettertype"/>
    <w:link w:val="Koptekst"/>
    <w:uiPriority w:val="99"/>
    <w:rsid w:val="00295800"/>
    <w:rPr>
      <w:rFonts w:ascii="Times New Roman" w:eastAsia="Times New Roman" w:hAnsi="Times New Roman" w:cs="Times New Roman"/>
      <w:sz w:val="24"/>
      <w:szCs w:val="24"/>
      <w:lang w:val="nl-NL" w:eastAsia="nl-NL" w:bidi="he-IL"/>
    </w:rPr>
  </w:style>
  <w:style w:type="paragraph" w:styleId="Voettekst">
    <w:name w:val="footer"/>
    <w:basedOn w:val="Standaard"/>
    <w:link w:val="VoettekstChar"/>
    <w:uiPriority w:val="99"/>
    <w:unhideWhenUsed/>
    <w:rsid w:val="00295800"/>
    <w:pPr>
      <w:tabs>
        <w:tab w:val="center" w:pos="4536"/>
        <w:tab w:val="right" w:pos="9072"/>
      </w:tabs>
    </w:pPr>
    <w:rPr>
      <w:lang w:bidi="he-IL"/>
    </w:rPr>
  </w:style>
  <w:style w:type="character" w:customStyle="1" w:styleId="VoettekstChar">
    <w:name w:val="Voettekst Char"/>
    <w:basedOn w:val="Standaardalinea-lettertype"/>
    <w:link w:val="Voettekst"/>
    <w:uiPriority w:val="99"/>
    <w:rsid w:val="00295800"/>
    <w:rPr>
      <w:rFonts w:ascii="Times New Roman" w:eastAsia="Times New Roman" w:hAnsi="Times New Roman" w:cs="Times New Roman"/>
      <w:sz w:val="24"/>
      <w:szCs w:val="24"/>
      <w:lang w:val="nl-NL" w:eastAsia="nl-NL" w:bidi="he-IL"/>
    </w:rPr>
  </w:style>
  <w:style w:type="character" w:styleId="Voetnootmarkering">
    <w:name w:val="footnote reference"/>
    <w:uiPriority w:val="99"/>
    <w:semiHidden/>
    <w:unhideWhenUsed/>
    <w:rsid w:val="00295800"/>
    <w:rPr>
      <w:vertAlign w:val="superscript"/>
    </w:rPr>
  </w:style>
  <w:style w:type="character" w:customStyle="1" w:styleId="street-address">
    <w:name w:val="street-address"/>
    <w:rsid w:val="00295800"/>
  </w:style>
  <w:style w:type="character" w:customStyle="1" w:styleId="postal-code">
    <w:name w:val="postal-code"/>
    <w:rsid w:val="00295800"/>
  </w:style>
  <w:style w:type="character" w:customStyle="1" w:styleId="locality">
    <w:name w:val="locality"/>
    <w:rsid w:val="00295800"/>
  </w:style>
  <w:style w:type="character" w:styleId="Hyperlink">
    <w:name w:val="Hyperlink"/>
    <w:basedOn w:val="Standaardalinea-lettertype"/>
    <w:uiPriority w:val="99"/>
    <w:unhideWhenUsed/>
    <w:rsid w:val="0005077E"/>
    <w:rPr>
      <w:color w:val="0563C1" w:themeColor="hyperlink"/>
      <w:u w:val="single"/>
    </w:rPr>
  </w:style>
  <w:style w:type="paragraph" w:styleId="Tekstzonderopmaak">
    <w:name w:val="Plain Text"/>
    <w:basedOn w:val="Standaard"/>
    <w:link w:val="TekstzonderopmaakChar"/>
    <w:uiPriority w:val="99"/>
    <w:semiHidden/>
    <w:unhideWhenUsed/>
    <w:rsid w:val="00930245"/>
    <w:rPr>
      <w:rFonts w:ascii="Calibri" w:eastAsiaTheme="minorHAnsi" w:hAnsi="Calibri" w:cstheme="minorBidi"/>
      <w:sz w:val="22"/>
      <w:szCs w:val="21"/>
      <w:lang w:val="en-GB" w:eastAsia="en-US"/>
    </w:rPr>
  </w:style>
  <w:style w:type="character" w:customStyle="1" w:styleId="TekstzonderopmaakChar">
    <w:name w:val="Tekst zonder opmaak Char"/>
    <w:basedOn w:val="Standaardalinea-lettertype"/>
    <w:link w:val="Tekstzonderopmaak"/>
    <w:uiPriority w:val="99"/>
    <w:semiHidden/>
    <w:rsid w:val="00930245"/>
    <w:rPr>
      <w:rFonts w:ascii="Calibri" w:hAnsi="Calibri"/>
      <w:szCs w:val="21"/>
      <w:lang w:val="en-GB"/>
    </w:rPr>
  </w:style>
  <w:style w:type="paragraph" w:styleId="Ballontekst">
    <w:name w:val="Balloon Text"/>
    <w:basedOn w:val="Standaard"/>
    <w:link w:val="BallontekstChar"/>
    <w:uiPriority w:val="99"/>
    <w:semiHidden/>
    <w:unhideWhenUsed/>
    <w:rsid w:val="0041659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6594"/>
    <w:rPr>
      <w:rFonts w:ascii="Segoe UI" w:eastAsia="Times New Roman" w:hAnsi="Segoe UI" w:cs="Segoe UI"/>
      <w:sz w:val="18"/>
      <w:szCs w:val="18"/>
      <w:lang w:val="nl-NL" w:eastAsia="nl-NL"/>
    </w:rPr>
  </w:style>
  <w:style w:type="character" w:customStyle="1" w:styleId="Kop1Char">
    <w:name w:val="Kop 1 Char"/>
    <w:basedOn w:val="Standaardalinea-lettertype"/>
    <w:link w:val="Kop1"/>
    <w:uiPriority w:val="9"/>
    <w:rsid w:val="00ED2F69"/>
    <w:rPr>
      <w:rFonts w:ascii="Times New Roman" w:eastAsia="Times New Roman" w:hAnsi="Times New Roman" w:cs="Times New Roman"/>
      <w:sz w:val="24"/>
      <w:szCs w:val="24"/>
      <w:u w:val="single"/>
      <w:lang w:val="nl-NL" w:eastAsia="nl-NL"/>
    </w:rPr>
  </w:style>
  <w:style w:type="paragraph" w:styleId="Plattetekst">
    <w:name w:val="Body Text"/>
    <w:basedOn w:val="Standaard"/>
    <w:link w:val="PlattetekstChar"/>
    <w:semiHidden/>
    <w:rsid w:val="00DD0C36"/>
    <w:pPr>
      <w:pBdr>
        <w:top w:val="single" w:sz="4" w:space="1" w:color="auto"/>
        <w:left w:val="single" w:sz="4" w:space="4" w:color="auto"/>
        <w:bottom w:val="single" w:sz="4" w:space="1" w:color="auto"/>
        <w:right w:val="single" w:sz="4" w:space="4" w:color="auto"/>
      </w:pBdr>
      <w:jc w:val="both"/>
    </w:pPr>
    <w:rPr>
      <w:rFonts w:ascii="Calisto MT" w:hAnsi="Calisto MT"/>
      <w:lang w:val="fr-BE" w:eastAsia="fr-FR"/>
    </w:rPr>
  </w:style>
  <w:style w:type="character" w:customStyle="1" w:styleId="PlattetekstChar">
    <w:name w:val="Platte tekst Char"/>
    <w:basedOn w:val="Standaardalinea-lettertype"/>
    <w:link w:val="Plattetekst"/>
    <w:semiHidden/>
    <w:rsid w:val="00DD0C36"/>
    <w:rPr>
      <w:rFonts w:ascii="Calisto MT" w:eastAsia="Times New Roman" w:hAnsi="Calisto MT" w:cs="Times New Roman"/>
      <w:sz w:val="24"/>
      <w:szCs w:val="24"/>
      <w:lang w:val="fr-BE" w:eastAsia="fr-FR"/>
    </w:rPr>
  </w:style>
  <w:style w:type="paragraph" w:styleId="Lijstalinea">
    <w:name w:val="List Paragraph"/>
    <w:basedOn w:val="Standaard"/>
    <w:uiPriority w:val="34"/>
    <w:qFormat/>
    <w:rsid w:val="00DD0C36"/>
    <w:pPr>
      <w:ind w:left="720"/>
      <w:contextualSpacing/>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155827">
      <w:bodyDiv w:val="1"/>
      <w:marLeft w:val="0"/>
      <w:marRight w:val="0"/>
      <w:marTop w:val="0"/>
      <w:marBottom w:val="0"/>
      <w:divBdr>
        <w:top w:val="none" w:sz="0" w:space="0" w:color="auto"/>
        <w:left w:val="none" w:sz="0" w:space="0" w:color="auto"/>
        <w:bottom w:val="none" w:sz="0" w:space="0" w:color="auto"/>
        <w:right w:val="none" w:sz="0" w:space="0" w:color="auto"/>
      </w:divBdr>
    </w:div>
    <w:div w:id="735936294">
      <w:bodyDiv w:val="1"/>
      <w:marLeft w:val="0"/>
      <w:marRight w:val="0"/>
      <w:marTop w:val="0"/>
      <w:marBottom w:val="0"/>
      <w:divBdr>
        <w:top w:val="none" w:sz="0" w:space="0" w:color="auto"/>
        <w:left w:val="none" w:sz="0" w:space="0" w:color="auto"/>
        <w:bottom w:val="none" w:sz="0" w:space="0" w:color="auto"/>
        <w:right w:val="none" w:sz="0" w:space="0" w:color="auto"/>
      </w:divBdr>
    </w:div>
    <w:div w:id="863134065">
      <w:bodyDiv w:val="1"/>
      <w:marLeft w:val="0"/>
      <w:marRight w:val="0"/>
      <w:marTop w:val="0"/>
      <w:marBottom w:val="0"/>
      <w:divBdr>
        <w:top w:val="none" w:sz="0" w:space="0" w:color="auto"/>
        <w:left w:val="none" w:sz="0" w:space="0" w:color="auto"/>
        <w:bottom w:val="none" w:sz="0" w:space="0" w:color="auto"/>
        <w:right w:val="none" w:sz="0" w:space="0" w:color="auto"/>
      </w:divBdr>
    </w:div>
    <w:div w:id="932394555">
      <w:bodyDiv w:val="1"/>
      <w:marLeft w:val="0"/>
      <w:marRight w:val="0"/>
      <w:marTop w:val="0"/>
      <w:marBottom w:val="0"/>
      <w:divBdr>
        <w:top w:val="none" w:sz="0" w:space="0" w:color="auto"/>
        <w:left w:val="none" w:sz="0" w:space="0" w:color="auto"/>
        <w:bottom w:val="none" w:sz="0" w:space="0" w:color="auto"/>
        <w:right w:val="none" w:sz="0" w:space="0" w:color="auto"/>
      </w:divBdr>
    </w:div>
    <w:div w:id="1236017812">
      <w:bodyDiv w:val="1"/>
      <w:marLeft w:val="0"/>
      <w:marRight w:val="0"/>
      <w:marTop w:val="0"/>
      <w:marBottom w:val="0"/>
      <w:divBdr>
        <w:top w:val="none" w:sz="0" w:space="0" w:color="auto"/>
        <w:left w:val="none" w:sz="0" w:space="0" w:color="auto"/>
        <w:bottom w:val="none" w:sz="0" w:space="0" w:color="auto"/>
        <w:right w:val="none" w:sz="0" w:space="0" w:color="auto"/>
      </w:divBdr>
    </w:div>
    <w:div w:id="1801915793">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Lorein</dc:creator>
  <cp:keywords/>
  <dc:description/>
  <cp:lastModifiedBy>Cathy De Vleeschauwer</cp:lastModifiedBy>
  <cp:revision>3</cp:revision>
  <cp:lastPrinted>2018-04-18T10:16:00Z</cp:lastPrinted>
  <dcterms:created xsi:type="dcterms:W3CDTF">2019-06-05T08:12:00Z</dcterms:created>
  <dcterms:modified xsi:type="dcterms:W3CDTF">2019-06-05T08:14:00Z</dcterms:modified>
</cp:coreProperties>
</file>